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1D" w:rsidRDefault="00ED7F1D">
      <w:pPr>
        <w:rPr>
          <w:rtl/>
        </w:rPr>
      </w:pPr>
    </w:p>
    <w:p w:rsidR="00470D5A" w:rsidRDefault="00470D5A">
      <w:pPr>
        <w:rPr>
          <w:rtl/>
        </w:rPr>
      </w:pPr>
    </w:p>
    <w:p w:rsidR="00470D5A" w:rsidRPr="00470D5A" w:rsidRDefault="00470D5A" w:rsidP="00470D5A">
      <w:pPr>
        <w:spacing w:line="256" w:lineRule="auto"/>
        <w:jc w:val="both"/>
        <w:rPr>
          <w:rFonts w:ascii="David" w:eastAsia="Calibri" w:hAnsi="David" w:cs="David"/>
          <w:sz w:val="24"/>
          <w:szCs w:val="24"/>
        </w:rPr>
      </w:pPr>
      <w:r w:rsidRPr="00470D5A">
        <w:rPr>
          <w:rFonts w:ascii="David" w:eastAsia="Calibri" w:hAnsi="David" w:cs="David"/>
          <w:sz w:val="24"/>
          <w:szCs w:val="24"/>
          <w:rtl/>
        </w:rPr>
        <w:t xml:space="preserve">-עיריית אשקלון -              </w:t>
      </w:r>
    </w:p>
    <w:p w:rsidR="00470D5A" w:rsidRPr="00470D5A" w:rsidRDefault="00470D5A" w:rsidP="00470D5A">
      <w:pPr>
        <w:spacing w:line="256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470D5A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470D5A">
        <w:rPr>
          <w:rFonts w:ascii="David" w:eastAsia="Calibri" w:hAnsi="David" w:cs="David"/>
          <w:b/>
          <w:bCs/>
          <w:sz w:val="28"/>
          <w:szCs w:val="28"/>
          <w:rtl/>
        </w:rPr>
        <w:t>הודעה בדבר קיום תבחינים בהתאם לנוהל הקצאות של משרד הפנים</w:t>
      </w:r>
    </w:p>
    <w:p w:rsidR="00470D5A" w:rsidRPr="00470D5A" w:rsidRDefault="00470D5A" w:rsidP="00470D5A">
      <w:pPr>
        <w:spacing w:line="256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470D5A">
        <w:rPr>
          <w:rFonts w:ascii="David" w:eastAsia="Calibri" w:hAnsi="David" w:cs="David"/>
          <w:sz w:val="24"/>
          <w:szCs w:val="24"/>
          <w:rtl/>
        </w:rPr>
        <w:t xml:space="preserve">נמסרה בזה הודעה, כי בישיבת מועצה מן המניין מספר </w:t>
      </w:r>
      <w:r>
        <w:rPr>
          <w:rFonts w:ascii="David" w:eastAsia="Calibri" w:hAnsi="David" w:cs="David" w:hint="cs"/>
          <w:sz w:val="24"/>
          <w:szCs w:val="24"/>
          <w:rtl/>
        </w:rPr>
        <w:t>12</w:t>
      </w:r>
      <w:r w:rsidRPr="00470D5A">
        <w:rPr>
          <w:rFonts w:ascii="David" w:eastAsia="Calibri" w:hAnsi="David" w:cs="David"/>
          <w:sz w:val="24"/>
          <w:szCs w:val="24"/>
          <w:rtl/>
        </w:rPr>
        <w:t>-202</w:t>
      </w:r>
      <w:r>
        <w:rPr>
          <w:rFonts w:ascii="David" w:eastAsia="Calibri" w:hAnsi="David" w:cs="David" w:hint="cs"/>
          <w:sz w:val="24"/>
          <w:szCs w:val="24"/>
          <w:rtl/>
        </w:rPr>
        <w:t>2</w:t>
      </w:r>
      <w:r w:rsidRPr="00470D5A">
        <w:rPr>
          <w:rFonts w:ascii="David" w:eastAsia="Calibri" w:hAnsi="David" w:cs="David"/>
          <w:sz w:val="24"/>
          <w:szCs w:val="24"/>
          <w:rtl/>
        </w:rPr>
        <w:t xml:space="preserve"> מיום </w:t>
      </w:r>
      <w:r>
        <w:rPr>
          <w:rFonts w:ascii="David" w:eastAsia="Calibri" w:hAnsi="David" w:cs="David" w:hint="cs"/>
          <w:sz w:val="24"/>
          <w:szCs w:val="24"/>
          <w:rtl/>
        </w:rPr>
        <w:t>3/10/2022</w:t>
      </w:r>
      <w:r w:rsidRPr="00470D5A">
        <w:rPr>
          <w:rFonts w:ascii="David" w:eastAsia="Calibri" w:hAnsi="David" w:cs="David"/>
          <w:sz w:val="24"/>
          <w:szCs w:val="24"/>
          <w:rtl/>
        </w:rPr>
        <w:t xml:space="preserve">, אושרו עקרונות ותבחינים להקצאת קרקעות ומבנים ללא תמורה או בתמורה סמלית בעיריית אשקלון. </w:t>
      </w:r>
    </w:p>
    <w:p w:rsidR="00470D5A" w:rsidRPr="00470D5A" w:rsidRDefault="00470D5A" w:rsidP="00470D5A">
      <w:pPr>
        <w:spacing w:line="256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470D5A">
        <w:rPr>
          <w:rFonts w:ascii="David" w:eastAsia="Calibri" w:hAnsi="David" w:cs="David"/>
          <w:sz w:val="24"/>
          <w:szCs w:val="24"/>
          <w:rtl/>
        </w:rPr>
        <w:t xml:space="preserve">עקרונות ותבחינים אלה כפופים לאמור ב"נוהל הקצאת קרקעות ומבנים ללא תמורה או בתמורה סמלית", אשר פורסם ע"י משרד הפנים בחוזר המנהל הכללי מספר 5/2001 ובכל תוספת, שינוי או תיקון שנקבעו בו מאז פרסומו.                                                                                                                      </w:t>
      </w:r>
    </w:p>
    <w:p w:rsidR="00470D5A" w:rsidRPr="00470D5A" w:rsidRDefault="00470D5A" w:rsidP="00470D5A">
      <w:pPr>
        <w:spacing w:line="256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470D5A">
        <w:rPr>
          <w:rFonts w:ascii="David" w:eastAsia="Calibri" w:hAnsi="David" w:cs="David"/>
          <w:sz w:val="24"/>
          <w:szCs w:val="24"/>
          <w:rtl/>
        </w:rPr>
        <w:t>הוראותיהם של עקרונות ותבחינים אלה באים להוסיף על כל דרישה, מגבלה או הוראה שנקבעה בנוהל המקרקעין ולא לגרוע מהם.</w:t>
      </w:r>
    </w:p>
    <w:p w:rsidR="00470D5A" w:rsidRPr="00470D5A" w:rsidRDefault="00470D5A" w:rsidP="00470D5A">
      <w:pPr>
        <w:spacing w:line="256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470D5A">
        <w:rPr>
          <w:rFonts w:ascii="David" w:eastAsia="Calibri" w:hAnsi="David" w:cs="David"/>
          <w:sz w:val="24"/>
          <w:szCs w:val="24"/>
          <w:rtl/>
        </w:rPr>
        <w:t>מסמך עקרונות התבחינים מאושר נמצא במשרדי מנהל הנדסה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470D5A">
        <w:rPr>
          <w:rFonts w:ascii="David" w:eastAsia="Calibri" w:hAnsi="David" w:cs="David"/>
          <w:sz w:val="24"/>
          <w:szCs w:val="24"/>
          <w:rtl/>
        </w:rPr>
        <w:t xml:space="preserve">- </w:t>
      </w:r>
      <w:r>
        <w:rPr>
          <w:rFonts w:ascii="David" w:eastAsia="Calibri" w:hAnsi="David" w:cs="David" w:hint="cs"/>
          <w:sz w:val="24"/>
          <w:szCs w:val="24"/>
          <w:rtl/>
        </w:rPr>
        <w:t>אגף</w:t>
      </w:r>
      <w:bookmarkStart w:id="0" w:name="_GoBack"/>
      <w:bookmarkEnd w:id="0"/>
      <w:r w:rsidRPr="00470D5A">
        <w:rPr>
          <w:rFonts w:ascii="David" w:eastAsia="Calibri" w:hAnsi="David" w:cs="David"/>
          <w:sz w:val="24"/>
          <w:szCs w:val="24"/>
          <w:rtl/>
        </w:rPr>
        <w:t xml:space="preserve"> נכסים, כל המעוניין רשאי לעיין בו באתר ההנדסי של עיריית אשקלון. </w:t>
      </w:r>
    </w:p>
    <w:p w:rsidR="00470D5A" w:rsidRDefault="00470D5A"/>
    <w:sectPr w:rsidR="00470D5A" w:rsidSect="00E31B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5A"/>
    <w:rsid w:val="00470D5A"/>
    <w:rsid w:val="00E31BBD"/>
    <w:rsid w:val="00E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5FA2"/>
  <w15:chartTrackingRefBased/>
  <w15:docId w15:val="{7750A3D1-6895-4EEA-86A8-595B6B4A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7B9A09F25CF5F4C99F3EEDCC5777466" ma:contentTypeVersion="0" ma:contentTypeDescription="צור מסמך חדש." ma:contentTypeScope="" ma:versionID="bc769847e4b10683c0dc874a8e6e5d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96a14700672e4b0b3db4558cb78f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CF5C5-9BEC-4B8D-B180-F922A0CE9DAB}"/>
</file>

<file path=customXml/itemProps2.xml><?xml version="1.0" encoding="utf-8"?>
<ds:datastoreItem xmlns:ds="http://schemas.openxmlformats.org/officeDocument/2006/customXml" ds:itemID="{B9AAF0C6-1CDA-4601-8436-4E3CE6D61011}"/>
</file>

<file path=customXml/itemProps3.xml><?xml version="1.0" encoding="utf-8"?>
<ds:datastoreItem xmlns:ds="http://schemas.openxmlformats.org/officeDocument/2006/customXml" ds:itemID="{08BB9459-7457-47DA-B6DC-A4E0C9E5B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מכלוף - אגף נכסים</dc:creator>
  <cp:keywords/>
  <dc:description/>
  <cp:lastModifiedBy>ענת מכלוף - אגף נכסים</cp:lastModifiedBy>
  <cp:revision>1</cp:revision>
  <dcterms:created xsi:type="dcterms:W3CDTF">2022-11-28T10:30:00Z</dcterms:created>
  <dcterms:modified xsi:type="dcterms:W3CDTF">2022-11-28T10:34:00Z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0x010100D7B9A09F25CF5F4C99F3EEDCC5777466</vt:lpwstr>
  </property>
</Properties>
</file>